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CFF" w:rsidRPr="008D03B4" w:rsidRDefault="00163CFF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  <w:r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 xml:space="preserve">Salone del </w:t>
      </w:r>
      <w:proofErr w:type="spellStart"/>
      <w:r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Mobile.</w:t>
      </w:r>
      <w:r w:rsidRPr="008D03B4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Milano</w:t>
      </w:r>
      <w:proofErr w:type="spellEnd"/>
    </w:p>
    <w:p w:rsidR="00163CFF" w:rsidRPr="008D03B4" w:rsidRDefault="00163CFF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  <w:r w:rsidRPr="008D03B4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9-14 Aprile 2019</w:t>
      </w:r>
    </w:p>
    <w:p w:rsidR="00163CFF" w:rsidRPr="0044149B" w:rsidRDefault="00163CFF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  <w:r w:rsidRPr="0044149B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Pad. 6 Stand C31</w:t>
      </w:r>
    </w:p>
    <w:p w:rsidR="00CE5346" w:rsidRPr="0044149B" w:rsidRDefault="00CE5346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sz w:val="28"/>
          <w:szCs w:val="28"/>
        </w:rPr>
      </w:pPr>
    </w:p>
    <w:p w:rsidR="00CE5346" w:rsidRPr="0044149B" w:rsidRDefault="00CE5346" w:rsidP="00CE5346">
      <w:pPr>
        <w:widowControl w:val="0"/>
        <w:autoSpaceDE w:val="0"/>
        <w:rPr>
          <w:rFonts w:ascii="Helvetica" w:eastAsia="Times New Roman" w:hAnsi="Helvetica" w:cs="Helvetica"/>
          <w:b/>
        </w:rPr>
      </w:pPr>
    </w:p>
    <w:p w:rsidR="00CE5346" w:rsidRPr="0044149B" w:rsidRDefault="00CE5346" w:rsidP="00CE5346">
      <w:pPr>
        <w:widowControl w:val="0"/>
        <w:autoSpaceDE w:val="0"/>
        <w:rPr>
          <w:rFonts w:ascii="Helvetica" w:eastAsia="Times New Roman" w:hAnsi="Helvetica" w:cs="Helvetica"/>
          <w:b/>
          <w:color w:val="000000" w:themeColor="text1"/>
        </w:rPr>
      </w:pPr>
    </w:p>
    <w:p w:rsidR="00177CB4" w:rsidRPr="00222867" w:rsidRDefault="00222867" w:rsidP="00177CB4">
      <w:pPr>
        <w:widowControl w:val="0"/>
        <w:autoSpaceDE w:val="0"/>
        <w:rPr>
          <w:rFonts w:ascii="Tahoma" w:eastAsia="Times New Roman" w:hAnsi="Tahoma" w:cs="Tahoma"/>
          <w:b/>
          <w:i/>
          <w:iCs/>
          <w:color w:val="000000"/>
        </w:rPr>
      </w:pPr>
      <w:r w:rsidRPr="00222867">
        <w:rPr>
          <w:rFonts w:ascii="Tahoma" w:eastAsia="Times New Roman" w:hAnsi="Tahoma" w:cs="Tahoma"/>
          <w:b/>
          <w:color w:val="000000" w:themeColor="text1"/>
        </w:rPr>
        <w:t xml:space="preserve">Il sistema </w:t>
      </w:r>
      <w:proofErr w:type="spellStart"/>
      <w:r w:rsidRPr="00222867">
        <w:rPr>
          <w:rFonts w:ascii="Tahoma" w:eastAsia="Times New Roman" w:hAnsi="Tahoma" w:cs="Tahoma"/>
          <w:b/>
          <w:color w:val="000000" w:themeColor="text1"/>
        </w:rPr>
        <w:t>Undecided</w:t>
      </w:r>
      <w:proofErr w:type="spellEnd"/>
      <w:r w:rsidRPr="00222867">
        <w:rPr>
          <w:rFonts w:ascii="Tahoma" w:eastAsia="Times New Roman" w:hAnsi="Tahoma" w:cs="Tahoma"/>
          <w:b/>
          <w:color w:val="000000" w:themeColor="text1"/>
        </w:rPr>
        <w:t xml:space="preserve"> si arricchi</w:t>
      </w:r>
      <w:r w:rsidR="00D64E8B">
        <w:rPr>
          <w:rFonts w:ascii="Tahoma" w:eastAsia="Times New Roman" w:hAnsi="Tahoma" w:cs="Tahoma"/>
          <w:b/>
          <w:color w:val="000000" w:themeColor="text1"/>
        </w:rPr>
        <w:t xml:space="preserve">sce di un nuovo </w:t>
      </w:r>
      <w:proofErr w:type="spellStart"/>
      <w:r w:rsidR="00D64E8B">
        <w:rPr>
          <w:rFonts w:ascii="Tahoma" w:eastAsia="Times New Roman" w:hAnsi="Tahoma" w:cs="Tahoma"/>
          <w:b/>
          <w:color w:val="000000" w:themeColor="text1"/>
        </w:rPr>
        <w:t>tool</w:t>
      </w:r>
      <w:proofErr w:type="spellEnd"/>
      <w:r w:rsidR="00D64E8B">
        <w:rPr>
          <w:rFonts w:ascii="Tahoma" w:eastAsia="Times New Roman" w:hAnsi="Tahoma" w:cs="Tahoma"/>
          <w:b/>
          <w:color w:val="000000" w:themeColor="text1"/>
        </w:rPr>
        <w:t>: acustico,</w:t>
      </w:r>
      <w:r w:rsidRPr="00222867">
        <w:rPr>
          <w:rFonts w:ascii="Tahoma" w:eastAsia="Times New Roman" w:hAnsi="Tahoma" w:cs="Tahoma"/>
          <w:b/>
          <w:color w:val="000000" w:themeColor="text1"/>
        </w:rPr>
        <w:t xml:space="preserve"> connesso,</w:t>
      </w:r>
      <w:r w:rsidR="00D64E8B">
        <w:rPr>
          <w:rFonts w:ascii="Tahoma" w:eastAsia="Times New Roman" w:hAnsi="Tahoma" w:cs="Tahoma"/>
          <w:b/>
          <w:color w:val="000000" w:themeColor="text1"/>
        </w:rPr>
        <w:t xml:space="preserve"> colorato,</w:t>
      </w:r>
      <w:r w:rsidRPr="00222867">
        <w:rPr>
          <w:rFonts w:ascii="Tahoma" w:eastAsia="Times New Roman" w:hAnsi="Tahoma" w:cs="Tahoma"/>
          <w:b/>
          <w:color w:val="000000" w:themeColor="text1"/>
        </w:rPr>
        <w:t xml:space="preserve"> è il porta</w:t>
      </w:r>
      <w:r w:rsidR="006E2B52">
        <w:rPr>
          <w:rFonts w:ascii="Tahoma" w:eastAsia="Times New Roman" w:hAnsi="Tahoma" w:cs="Tahoma"/>
          <w:b/>
          <w:color w:val="000000" w:themeColor="text1"/>
        </w:rPr>
        <w:t xml:space="preserve"> </w:t>
      </w:r>
      <w:r w:rsidRPr="00222867">
        <w:rPr>
          <w:rFonts w:ascii="Tahoma" w:eastAsia="Times New Roman" w:hAnsi="Tahoma" w:cs="Tahoma"/>
          <w:b/>
          <w:color w:val="000000" w:themeColor="text1"/>
        </w:rPr>
        <w:t>monitor</w:t>
      </w:r>
    </w:p>
    <w:p w:rsidR="00CE5346" w:rsidRPr="000C04A4" w:rsidRDefault="00177CB4" w:rsidP="00CE5346">
      <w:pPr>
        <w:widowControl w:val="0"/>
        <w:autoSpaceDE w:val="0"/>
        <w:rPr>
          <w:rFonts w:ascii="Tahoma" w:eastAsia="Times New Roman" w:hAnsi="Tahoma" w:cs="Tahoma"/>
          <w:b/>
          <w:color w:val="000000" w:themeColor="text1"/>
        </w:rPr>
      </w:pPr>
      <w:r w:rsidRPr="000C04A4">
        <w:rPr>
          <w:rFonts w:ascii="Tahoma" w:eastAsia="Times New Roman" w:hAnsi="Tahoma" w:cs="Tahoma"/>
          <w:b/>
          <w:color w:val="000000" w:themeColor="text1"/>
        </w:rPr>
        <w:t xml:space="preserve">design </w:t>
      </w:r>
      <w:r w:rsidR="00222867" w:rsidRPr="000C04A4">
        <w:rPr>
          <w:rFonts w:ascii="Tahoma" w:eastAsia="Times New Roman" w:hAnsi="Tahoma" w:cs="Tahoma"/>
          <w:b/>
          <w:color w:val="000000" w:themeColor="text1"/>
        </w:rPr>
        <w:t>Raffaella Mangiarotti, Ilkka Suppanen</w:t>
      </w:r>
    </w:p>
    <w:p w:rsidR="00B72E42" w:rsidRPr="00163CFF" w:rsidRDefault="00B72E42" w:rsidP="00CF416D">
      <w:pPr>
        <w:rPr>
          <w:rFonts w:ascii="Tahoma" w:hAnsi="Tahoma" w:cs="Tahoma"/>
        </w:rPr>
      </w:pPr>
    </w:p>
    <w:p w:rsidR="00222867" w:rsidRPr="000B3D4D" w:rsidRDefault="00404AAD" w:rsidP="00395E7E">
      <w:pPr>
        <w:jc w:val="both"/>
        <w:rPr>
          <w:rFonts w:ascii="Tahoma" w:hAnsi="Tahoma" w:cs="Tahoma"/>
        </w:rPr>
      </w:pPr>
      <w:r w:rsidRPr="000B3D4D">
        <w:rPr>
          <w:rFonts w:ascii="Tahoma" w:hAnsi="Tahoma" w:cs="Tahoma"/>
        </w:rPr>
        <w:t>Per soddisfare</w:t>
      </w:r>
      <w:r w:rsidR="000C04A4" w:rsidRPr="000B3D4D">
        <w:rPr>
          <w:rFonts w:ascii="Tahoma" w:hAnsi="Tahoma" w:cs="Tahoma"/>
        </w:rPr>
        <w:t xml:space="preserve"> le nuove esigenze di</w:t>
      </w:r>
      <w:r w:rsidR="005F0146" w:rsidRPr="000B3D4D">
        <w:rPr>
          <w:rFonts w:ascii="Tahoma" w:hAnsi="Tahoma" w:cs="Tahoma"/>
        </w:rPr>
        <w:t xml:space="preserve"> spazi di lavoro in perenne ridefin</w:t>
      </w:r>
      <w:r w:rsidRPr="000B3D4D">
        <w:rPr>
          <w:rFonts w:ascii="Tahoma" w:hAnsi="Tahoma" w:cs="Tahoma"/>
        </w:rPr>
        <w:t>izione nasce u</w:t>
      </w:r>
      <w:r w:rsidR="000B3D4D">
        <w:rPr>
          <w:rFonts w:ascii="Tahoma" w:hAnsi="Tahoma" w:cs="Tahoma"/>
        </w:rPr>
        <w:t xml:space="preserve">n nuovo </w:t>
      </w:r>
      <w:proofErr w:type="spellStart"/>
      <w:r w:rsidR="000B3D4D">
        <w:rPr>
          <w:rFonts w:ascii="Tahoma" w:hAnsi="Tahoma" w:cs="Tahoma"/>
        </w:rPr>
        <w:t>tool</w:t>
      </w:r>
      <w:proofErr w:type="spellEnd"/>
      <w:r w:rsidR="000B3D4D">
        <w:rPr>
          <w:rFonts w:ascii="Tahoma" w:hAnsi="Tahoma" w:cs="Tahoma"/>
        </w:rPr>
        <w:t xml:space="preserve"> </w:t>
      </w:r>
      <w:r w:rsidRPr="000B3D4D">
        <w:rPr>
          <w:rFonts w:ascii="Tahoma" w:hAnsi="Tahoma" w:cs="Tahoma"/>
        </w:rPr>
        <w:t>nel</w:t>
      </w:r>
      <w:r w:rsidR="005F0146" w:rsidRPr="000B3D4D">
        <w:rPr>
          <w:rFonts w:ascii="Tahoma" w:hAnsi="Tahoma" w:cs="Tahoma"/>
        </w:rPr>
        <w:t xml:space="preserve">la collezione </w:t>
      </w:r>
      <w:proofErr w:type="spellStart"/>
      <w:r w:rsidR="005F0146" w:rsidRPr="000B3D4D">
        <w:rPr>
          <w:rFonts w:ascii="Tahoma" w:hAnsi="Tahoma" w:cs="Tahoma"/>
        </w:rPr>
        <w:t>Undecided</w:t>
      </w:r>
      <w:proofErr w:type="spellEnd"/>
      <w:r w:rsidR="005F0146" w:rsidRPr="000B3D4D">
        <w:rPr>
          <w:rFonts w:ascii="Tahoma" w:hAnsi="Tahoma" w:cs="Tahoma"/>
        </w:rPr>
        <w:t xml:space="preserve">  (dopo i caricabatterie sapientemente nascosti nelle tasche dei suoi morbidi cuscini prese</w:t>
      </w:r>
      <w:r w:rsidR="00395E7E" w:rsidRPr="000B3D4D">
        <w:rPr>
          <w:rFonts w:ascii="Tahoma" w:hAnsi="Tahoma" w:cs="Tahoma"/>
        </w:rPr>
        <w:t>ntati l’anno scorso). S</w:t>
      </w:r>
      <w:r w:rsidR="005F0146" w:rsidRPr="000B3D4D">
        <w:rPr>
          <w:rFonts w:ascii="Tahoma" w:hAnsi="Tahoma" w:cs="Tahoma"/>
        </w:rPr>
        <w:t xml:space="preserve">i tratta di un </w:t>
      </w:r>
      <w:r w:rsidR="005F0146" w:rsidRPr="000B3D4D">
        <w:rPr>
          <w:rFonts w:ascii="Tahoma" w:hAnsi="Tahoma" w:cs="Tahoma"/>
          <w:b/>
        </w:rPr>
        <w:t>porta monitor</w:t>
      </w:r>
      <w:r w:rsidR="005F0146" w:rsidRPr="000B3D4D">
        <w:rPr>
          <w:rFonts w:ascii="Tahoma" w:hAnsi="Tahoma" w:cs="Tahoma"/>
        </w:rPr>
        <w:t xml:space="preserve"> connesso che assolve molteplici funzioni:  </w:t>
      </w:r>
    </w:p>
    <w:p w:rsidR="00395E7E" w:rsidRPr="000B3D4D" w:rsidRDefault="00395E7E" w:rsidP="00395E7E">
      <w:pPr>
        <w:jc w:val="both"/>
        <w:rPr>
          <w:rFonts w:ascii="Tahoma" w:hAnsi="Tahoma" w:cs="Tahoma"/>
        </w:rPr>
      </w:pPr>
      <w:r w:rsidRPr="000B3D4D">
        <w:rPr>
          <w:rFonts w:ascii="Tahoma" w:hAnsi="Tahoma" w:cs="Tahoma"/>
        </w:rPr>
        <w:t xml:space="preserve">- </w:t>
      </w:r>
      <w:r w:rsidR="000C04A4" w:rsidRPr="000B3D4D">
        <w:rPr>
          <w:rFonts w:ascii="Tahoma" w:hAnsi="Tahoma" w:cs="Tahoma"/>
        </w:rPr>
        <w:t>per</w:t>
      </w:r>
      <w:r w:rsidR="00404AAD" w:rsidRPr="000B3D4D">
        <w:rPr>
          <w:rFonts w:ascii="Tahoma" w:hAnsi="Tahoma" w:cs="Tahoma"/>
        </w:rPr>
        <w:t xml:space="preserve">mette il lavoro </w:t>
      </w:r>
      <w:r w:rsidR="00222867" w:rsidRPr="000B3D4D">
        <w:rPr>
          <w:rFonts w:ascii="Tahoma" w:hAnsi="Tahoma" w:cs="Tahoma"/>
        </w:rPr>
        <w:t>in team</w:t>
      </w:r>
      <w:r w:rsidRPr="000B3D4D">
        <w:rPr>
          <w:rFonts w:ascii="Tahoma" w:hAnsi="Tahoma" w:cs="Tahoma"/>
        </w:rPr>
        <w:t xml:space="preserve"> </w:t>
      </w:r>
      <w:r w:rsidR="006E2B52">
        <w:rPr>
          <w:rFonts w:ascii="Tahoma" w:hAnsi="Tahoma" w:cs="Tahoma"/>
        </w:rPr>
        <w:t>informali ma</w:t>
      </w:r>
      <w:r w:rsidR="00222867" w:rsidRPr="000B3D4D">
        <w:rPr>
          <w:rFonts w:ascii="Tahoma" w:hAnsi="Tahoma" w:cs="Tahoma"/>
        </w:rPr>
        <w:t xml:space="preserve"> connessi con la tecnologia</w:t>
      </w:r>
    </w:p>
    <w:p w:rsidR="00395E7E" w:rsidRPr="000B3D4D" w:rsidRDefault="00395E7E" w:rsidP="00395E7E">
      <w:pPr>
        <w:jc w:val="both"/>
        <w:rPr>
          <w:rFonts w:ascii="Tahoma" w:hAnsi="Tahoma" w:cs="Tahoma"/>
        </w:rPr>
      </w:pPr>
      <w:r w:rsidRPr="000B3D4D">
        <w:rPr>
          <w:rFonts w:ascii="Tahoma" w:hAnsi="Tahoma" w:cs="Tahoma"/>
        </w:rPr>
        <w:t>- crea</w:t>
      </w:r>
      <w:r w:rsidR="00404AAD" w:rsidRPr="000B3D4D">
        <w:rPr>
          <w:rFonts w:ascii="Tahoma" w:hAnsi="Tahoma" w:cs="Tahoma"/>
        </w:rPr>
        <w:t xml:space="preserve"> un’isola acustica </w:t>
      </w:r>
      <w:r w:rsidR="000C04A4" w:rsidRPr="000B3D4D">
        <w:rPr>
          <w:rFonts w:ascii="Tahoma" w:hAnsi="Tahoma" w:cs="Tahoma"/>
        </w:rPr>
        <w:t xml:space="preserve">ideale </w:t>
      </w:r>
      <w:r w:rsidR="00636DB4" w:rsidRPr="000B3D4D">
        <w:rPr>
          <w:rFonts w:ascii="Tahoma" w:hAnsi="Tahoma" w:cs="Tahoma"/>
        </w:rPr>
        <w:t xml:space="preserve">per open </w:t>
      </w:r>
      <w:proofErr w:type="spellStart"/>
      <w:r w:rsidR="00636DB4" w:rsidRPr="000B3D4D">
        <w:rPr>
          <w:rFonts w:ascii="Tahoma" w:hAnsi="Tahoma" w:cs="Tahoma"/>
        </w:rPr>
        <w:t>space</w:t>
      </w:r>
      <w:proofErr w:type="spellEnd"/>
      <w:r w:rsidR="00636DB4" w:rsidRPr="000B3D4D">
        <w:rPr>
          <w:rFonts w:ascii="Tahoma" w:hAnsi="Tahoma" w:cs="Tahoma"/>
        </w:rPr>
        <w:t xml:space="preserve"> grazie all’accostamento al</w:t>
      </w:r>
      <w:r w:rsidRPr="000B3D4D">
        <w:rPr>
          <w:rFonts w:ascii="Tahoma" w:hAnsi="Tahoma" w:cs="Tahoma"/>
        </w:rPr>
        <w:t xml:space="preserve">le sedute </w:t>
      </w:r>
      <w:proofErr w:type="spellStart"/>
      <w:r w:rsidRPr="000B3D4D">
        <w:rPr>
          <w:rFonts w:ascii="Tahoma" w:hAnsi="Tahoma" w:cs="Tahoma"/>
        </w:rPr>
        <w:t>Undecided</w:t>
      </w:r>
      <w:proofErr w:type="spellEnd"/>
    </w:p>
    <w:p w:rsidR="00222867" w:rsidRPr="000B3D4D" w:rsidRDefault="00395E7E" w:rsidP="00395E7E">
      <w:pPr>
        <w:jc w:val="both"/>
        <w:rPr>
          <w:rFonts w:ascii="Tahoma" w:hAnsi="Tahoma" w:cs="Tahoma"/>
        </w:rPr>
      </w:pPr>
      <w:r w:rsidRPr="000B3D4D">
        <w:rPr>
          <w:rFonts w:ascii="Tahoma" w:hAnsi="Tahoma" w:cs="Tahoma"/>
        </w:rPr>
        <w:t xml:space="preserve">- enfatizza la dimensione </w:t>
      </w:r>
      <w:r w:rsidR="00636DB4" w:rsidRPr="000B3D4D">
        <w:rPr>
          <w:rFonts w:ascii="Tahoma" w:hAnsi="Tahoma" w:cs="Tahoma"/>
        </w:rPr>
        <w:t>estetica</w:t>
      </w:r>
      <w:r w:rsidRPr="000B3D4D">
        <w:rPr>
          <w:rFonts w:ascii="Tahoma" w:hAnsi="Tahoma" w:cs="Tahoma"/>
        </w:rPr>
        <w:t xml:space="preserve"> </w:t>
      </w:r>
      <w:r w:rsidR="00636DB4" w:rsidRPr="000B3D4D">
        <w:rPr>
          <w:rFonts w:ascii="Tahoma" w:hAnsi="Tahoma" w:cs="Tahoma"/>
        </w:rPr>
        <w:t xml:space="preserve"> </w:t>
      </w:r>
      <w:r w:rsidR="00404AAD" w:rsidRPr="000B3D4D">
        <w:rPr>
          <w:rFonts w:ascii="Tahoma" w:hAnsi="Tahoma" w:cs="Tahoma"/>
        </w:rPr>
        <w:t xml:space="preserve">perché i rivestimenti ed interposti acustici sono cromaticamente </w:t>
      </w:r>
      <w:r w:rsidRPr="000B3D4D">
        <w:rPr>
          <w:rFonts w:ascii="Tahoma" w:hAnsi="Tahoma" w:cs="Tahoma"/>
        </w:rPr>
        <w:t xml:space="preserve">coordinabili </w:t>
      </w:r>
      <w:r w:rsidR="00404AAD" w:rsidRPr="000B3D4D">
        <w:rPr>
          <w:rFonts w:ascii="Tahoma" w:hAnsi="Tahoma" w:cs="Tahoma"/>
        </w:rPr>
        <w:t xml:space="preserve">ai </w:t>
      </w:r>
      <w:r w:rsidRPr="000B3D4D">
        <w:rPr>
          <w:rFonts w:ascii="Tahoma" w:hAnsi="Tahoma" w:cs="Tahoma"/>
        </w:rPr>
        <w:t>tessuti dei divani e del</w:t>
      </w:r>
      <w:r w:rsidR="00404AAD" w:rsidRPr="000B3D4D">
        <w:rPr>
          <w:rFonts w:ascii="Tahoma" w:hAnsi="Tahoma" w:cs="Tahoma"/>
        </w:rPr>
        <w:t>le poltroncine</w:t>
      </w:r>
      <w:r w:rsidR="00636DB4" w:rsidRPr="000B3D4D">
        <w:rPr>
          <w:rFonts w:ascii="Tahoma" w:hAnsi="Tahoma" w:cs="Tahoma"/>
        </w:rPr>
        <w:t xml:space="preserve">. </w:t>
      </w:r>
      <w:r w:rsidR="00404AAD" w:rsidRPr="000B3D4D">
        <w:rPr>
          <w:rFonts w:ascii="Tahoma" w:hAnsi="Tahoma" w:cs="Tahoma"/>
        </w:rPr>
        <w:t xml:space="preserve"> </w:t>
      </w:r>
    </w:p>
    <w:p w:rsidR="00395E7E" w:rsidRPr="000B3D4D" w:rsidRDefault="00395E7E" w:rsidP="00395E7E">
      <w:pPr>
        <w:jc w:val="both"/>
        <w:rPr>
          <w:rFonts w:ascii="Tahoma" w:hAnsi="Tahoma" w:cs="Tahoma"/>
        </w:rPr>
      </w:pPr>
    </w:p>
    <w:p w:rsidR="00404AAD" w:rsidRPr="000B3D4D" w:rsidRDefault="00636DB4" w:rsidP="00395E7E">
      <w:pPr>
        <w:jc w:val="both"/>
        <w:rPr>
          <w:rFonts w:ascii="Tahoma" w:hAnsi="Tahoma" w:cs="Tahoma"/>
        </w:rPr>
      </w:pPr>
      <w:r w:rsidRPr="000B3D4D">
        <w:rPr>
          <w:rFonts w:ascii="Tahoma" w:hAnsi="Tahoma" w:cs="Tahoma"/>
        </w:rPr>
        <w:t>P</w:t>
      </w:r>
      <w:r w:rsidR="00404AAD" w:rsidRPr="000B3D4D">
        <w:rPr>
          <w:rFonts w:ascii="Tahoma" w:hAnsi="Tahoma" w:cs="Tahoma"/>
        </w:rPr>
        <w:t>rivacy</w:t>
      </w:r>
      <w:r w:rsidRPr="000B3D4D">
        <w:rPr>
          <w:rFonts w:ascii="Tahoma" w:hAnsi="Tahoma" w:cs="Tahoma"/>
        </w:rPr>
        <w:t>, condivisione, connessione, estetic</w:t>
      </w:r>
      <w:r w:rsidR="00395E7E" w:rsidRPr="000B3D4D">
        <w:rPr>
          <w:rFonts w:ascii="Tahoma" w:hAnsi="Tahoma" w:cs="Tahoma"/>
        </w:rPr>
        <w:t xml:space="preserve">a e funzione sono le parole che definiscono </w:t>
      </w:r>
      <w:r w:rsidRPr="000B3D4D">
        <w:rPr>
          <w:rFonts w:ascii="Tahoma" w:hAnsi="Tahoma" w:cs="Tahoma"/>
        </w:rPr>
        <w:t>l’essenza di questo porta monitor, un nuovo elemento imprescindibile nel layout di un ufficio contemporaneo.</w:t>
      </w:r>
    </w:p>
    <w:p w:rsidR="00222867" w:rsidRDefault="00222867" w:rsidP="00222867"/>
    <w:p w:rsidR="00CF416D" w:rsidRDefault="00CF416D" w:rsidP="00CF416D">
      <w:pPr>
        <w:autoSpaceDE w:val="0"/>
        <w:autoSpaceDN w:val="0"/>
        <w:adjustRightInd w:val="0"/>
        <w:jc w:val="both"/>
      </w:pPr>
    </w:p>
    <w:p w:rsidR="00404AAD" w:rsidRPr="00163CFF" w:rsidRDefault="00404AAD" w:rsidP="00395E7E">
      <w:pPr>
        <w:autoSpaceDE w:val="0"/>
        <w:autoSpaceDN w:val="0"/>
        <w:adjustRightInd w:val="0"/>
        <w:ind w:left="708"/>
        <w:rPr>
          <w:rFonts w:ascii="Tahoma" w:hAnsi="Tahoma" w:cs="Tahoma"/>
        </w:rPr>
      </w:pPr>
    </w:p>
    <w:p w:rsidR="00DE6A0E" w:rsidRDefault="00B72E42" w:rsidP="00DE6A0E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163CFF">
        <w:rPr>
          <w:rFonts w:ascii="Tahoma" w:hAnsi="Tahoma" w:cs="Tahoma"/>
        </w:rPr>
        <w:t xml:space="preserve"> </w:t>
      </w:r>
    </w:p>
    <w:p w:rsidR="00163CFF" w:rsidRPr="00B323E4" w:rsidRDefault="00163CFF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</w:pPr>
      <w:r w:rsidRPr="00B323E4"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  <w:t>PRESS OFFICE ROBERTA EUSEBIO</w:t>
      </w:r>
    </w:p>
    <w:p w:rsidR="00163CFF" w:rsidRPr="001A74E7" w:rsidRDefault="00163CFF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PIAZZA  MARIA ADELAIDE </w:t>
      </w:r>
      <w:proofErr w:type="spellStart"/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DI</w:t>
      </w:r>
      <w:proofErr w:type="spellEnd"/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SAVOIA,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5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20129 MILANO </w:t>
      </w:r>
    </w:p>
    <w:p w:rsidR="00163CFF" w:rsidRDefault="00163CFF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Tel_+39 02 20404989 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Email_ </w:t>
      </w:r>
      <w:hyperlink r:id="rId8" w:history="1">
        <w:r w:rsidRPr="001A74E7">
          <w:rPr>
            <w:rStyle w:val="Collegamentoipertestuale"/>
            <w:rFonts w:ascii="Tahoma" w:eastAsiaTheme="minorEastAsia" w:hAnsi="Tahoma" w:cs="Tahoma"/>
            <w:sz w:val="16"/>
            <w:szCs w:val="20"/>
            <w:lang w:eastAsia="en-US"/>
          </w:rPr>
          <w:t>info@robertaeusebio.it</w:t>
        </w:r>
      </w:hyperlink>
    </w:p>
    <w:p w:rsidR="00F4272A" w:rsidRDefault="00F4272A"/>
    <w:p w:rsidR="00F4272A" w:rsidRDefault="00F4272A"/>
    <w:p w:rsidR="00F4272A" w:rsidRDefault="00F4272A"/>
    <w:p w:rsidR="00F4272A" w:rsidRDefault="00F4272A"/>
    <w:p w:rsidR="00F4272A" w:rsidRDefault="00F4272A"/>
    <w:p w:rsidR="00F4272A" w:rsidRDefault="00F4272A"/>
    <w:p w:rsidR="00F4272A" w:rsidRDefault="00F4272A"/>
    <w:sectPr w:rsidR="00F4272A" w:rsidSect="00A66C31">
      <w:headerReference w:type="default" r:id="rId9"/>
      <w:pgSz w:w="11906" w:h="16838"/>
      <w:pgMar w:top="3402" w:right="1134" w:bottom="1418" w:left="34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D4D" w:rsidRDefault="000B3D4D" w:rsidP="008C32DD">
      <w:r>
        <w:separator/>
      </w:r>
    </w:p>
  </w:endnote>
  <w:endnote w:type="continuationSeparator" w:id="0">
    <w:p w:rsidR="000B3D4D" w:rsidRDefault="000B3D4D" w:rsidP="008C3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nionPro-Regular">
    <w:altName w:val="Minion Pro"/>
    <w:panose1 w:val="02040503050306020203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D4D" w:rsidRDefault="000B3D4D" w:rsidP="008C32DD">
      <w:r>
        <w:separator/>
      </w:r>
    </w:p>
  </w:footnote>
  <w:footnote w:type="continuationSeparator" w:id="0">
    <w:p w:rsidR="000B3D4D" w:rsidRDefault="000B3D4D" w:rsidP="008C3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D4D" w:rsidRDefault="000B3D4D" w:rsidP="00F4272A">
    <w:pPr>
      <w:spacing w:line="264" w:lineRule="auto"/>
      <w:ind w:right="-568"/>
    </w:pPr>
    <w:r>
      <w:rPr>
        <w:noProof/>
        <w:color w:val="000000"/>
        <w:lang w:eastAsia="it-IT"/>
      </w:rPr>
      <w:t xml:space="preserve">                                                                                                                                </w:t>
    </w:r>
    <w:r>
      <w:rPr>
        <w:noProof/>
        <w:color w:val="000000"/>
        <w:lang w:eastAsia="it-IT"/>
      </w:rPr>
      <w:drawing>
        <wp:inline distT="0" distB="0" distL="0" distR="0">
          <wp:extent cx="655320" cy="667512"/>
          <wp:effectExtent l="0" t="0" r="508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nerba 50th-logo-BLACK18mm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320" cy="667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000000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-2150746</wp:posOffset>
          </wp:positionH>
          <wp:positionV relativeFrom="paragraph">
            <wp:posOffset>-440055</wp:posOffset>
          </wp:positionV>
          <wp:extent cx="7554321" cy="10677525"/>
          <wp:effectExtent l="0" t="0" r="8890" b="0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nerba-identity-carta intestata-0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321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B3D4D" w:rsidRDefault="000B3D4D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D08AD"/>
    <w:multiLevelType w:val="hybridMultilevel"/>
    <w:tmpl w:val="0F36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8C32DD"/>
    <w:rsid w:val="00041987"/>
    <w:rsid w:val="0007210E"/>
    <w:rsid w:val="000B3D4D"/>
    <w:rsid w:val="000C04A4"/>
    <w:rsid w:val="00107A05"/>
    <w:rsid w:val="00162362"/>
    <w:rsid w:val="00163CFF"/>
    <w:rsid w:val="00177CB4"/>
    <w:rsid w:val="001B7DCB"/>
    <w:rsid w:val="00202C0F"/>
    <w:rsid w:val="002170EA"/>
    <w:rsid w:val="00222867"/>
    <w:rsid w:val="00293FA0"/>
    <w:rsid w:val="0032576E"/>
    <w:rsid w:val="00395E7E"/>
    <w:rsid w:val="00404450"/>
    <w:rsid w:val="00404AAD"/>
    <w:rsid w:val="00413299"/>
    <w:rsid w:val="0044149B"/>
    <w:rsid w:val="004502A8"/>
    <w:rsid w:val="004877BA"/>
    <w:rsid w:val="00502B79"/>
    <w:rsid w:val="00510AFB"/>
    <w:rsid w:val="00540A5B"/>
    <w:rsid w:val="005F0146"/>
    <w:rsid w:val="00636DB4"/>
    <w:rsid w:val="00670F3E"/>
    <w:rsid w:val="00674046"/>
    <w:rsid w:val="006831A7"/>
    <w:rsid w:val="006E2B52"/>
    <w:rsid w:val="006E6DE4"/>
    <w:rsid w:val="00864BD3"/>
    <w:rsid w:val="008952C9"/>
    <w:rsid w:val="008A5064"/>
    <w:rsid w:val="008C32DD"/>
    <w:rsid w:val="0093056E"/>
    <w:rsid w:val="00991A4B"/>
    <w:rsid w:val="00A1706D"/>
    <w:rsid w:val="00A5246E"/>
    <w:rsid w:val="00A66C31"/>
    <w:rsid w:val="00B302EF"/>
    <w:rsid w:val="00B72E42"/>
    <w:rsid w:val="00CC4345"/>
    <w:rsid w:val="00CE5346"/>
    <w:rsid w:val="00CF416D"/>
    <w:rsid w:val="00D64E8B"/>
    <w:rsid w:val="00DC07EC"/>
    <w:rsid w:val="00DE6A0E"/>
    <w:rsid w:val="00E42DC5"/>
    <w:rsid w:val="00EA43F3"/>
    <w:rsid w:val="00ED2134"/>
    <w:rsid w:val="00F4272A"/>
    <w:rsid w:val="00F44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6C31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32DD"/>
  </w:style>
  <w:style w:type="paragraph" w:styleId="Pidipagina">
    <w:name w:val="footer"/>
    <w:basedOn w:val="Normale"/>
    <w:link w:val="Pidipagina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32DD"/>
  </w:style>
  <w:style w:type="paragraph" w:customStyle="1" w:styleId="BasicParagraph">
    <w:name w:val="[Basic Paragraph]"/>
    <w:basedOn w:val="Normale"/>
    <w:uiPriority w:val="99"/>
    <w:rsid w:val="00A66C3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C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C31"/>
    <w:rPr>
      <w:rFonts w:ascii="Segoe UI" w:eastAsia="MS Mincho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670F3E"/>
    <w:rPr>
      <w:color w:val="0563C1"/>
      <w:u w:val="single"/>
    </w:rPr>
  </w:style>
  <w:style w:type="paragraph" w:styleId="NormaleWeb">
    <w:name w:val="Normal (Web)"/>
    <w:basedOn w:val="Normale"/>
    <w:uiPriority w:val="99"/>
    <w:semiHidden/>
    <w:unhideWhenUsed/>
    <w:rsid w:val="00670F3E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670F3E"/>
    <w:rPr>
      <w:rFonts w:ascii="Consolas" w:eastAsia="Times New Roman" w:hAnsi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70F3E"/>
    <w:rPr>
      <w:rFonts w:ascii="Consolas" w:eastAsia="Times New Roman" w:hAnsi="Consolas" w:cs="Times New Roman"/>
      <w:sz w:val="21"/>
      <w:szCs w:val="21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obertaeusebi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E25E8-7781-4782-83A7-39795C34D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Ufficio Tecnico 2</dc:creator>
  <cp:lastModifiedBy>Roberta Eusebio</cp:lastModifiedBy>
  <cp:revision>10</cp:revision>
  <cp:lastPrinted>2019-02-07T15:25:00Z</cp:lastPrinted>
  <dcterms:created xsi:type="dcterms:W3CDTF">2019-04-05T08:39:00Z</dcterms:created>
  <dcterms:modified xsi:type="dcterms:W3CDTF">2019-04-05T09:57:00Z</dcterms:modified>
</cp:coreProperties>
</file>